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EB0" w:rsidRDefault="00393EB0" w:rsidP="004E05E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31405" w:rsidRPr="003A0430" w:rsidRDefault="004E05E8" w:rsidP="004E05E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3A0430">
        <w:rPr>
          <w:rFonts w:ascii="Times New Roman" w:hAnsi="Times New Roman" w:cs="Times New Roman"/>
          <w:b/>
          <w:i/>
          <w:sz w:val="24"/>
          <w:szCs w:val="24"/>
        </w:rPr>
        <w:t>OSNOVNA ŠKOLA ROVIŠĆE</w:t>
      </w:r>
    </w:p>
    <w:p w:rsidR="004E05E8" w:rsidRPr="003A0430" w:rsidRDefault="004E05E8" w:rsidP="004E05E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A0430">
        <w:rPr>
          <w:rFonts w:ascii="Times New Roman" w:hAnsi="Times New Roman" w:cs="Times New Roman"/>
          <w:b/>
          <w:i/>
          <w:sz w:val="24"/>
          <w:szCs w:val="24"/>
        </w:rPr>
        <w:t>UL. VLADIMIRA NAZORA 1</w:t>
      </w:r>
    </w:p>
    <w:p w:rsidR="004E05E8" w:rsidRPr="003A0430" w:rsidRDefault="004E05E8" w:rsidP="004E05E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A0430">
        <w:rPr>
          <w:rFonts w:ascii="Times New Roman" w:hAnsi="Times New Roman" w:cs="Times New Roman"/>
          <w:b/>
          <w:i/>
          <w:sz w:val="24"/>
          <w:szCs w:val="24"/>
        </w:rPr>
        <w:t>43 212 ROVIŠĆE</w:t>
      </w:r>
    </w:p>
    <w:p w:rsidR="004E05E8" w:rsidRPr="003A0430" w:rsidRDefault="004E05E8">
      <w:pPr>
        <w:rPr>
          <w:rFonts w:ascii="Times New Roman" w:hAnsi="Times New Roman" w:cs="Times New Roman"/>
          <w:i/>
          <w:sz w:val="24"/>
          <w:szCs w:val="24"/>
        </w:rPr>
      </w:pPr>
    </w:p>
    <w:p w:rsidR="004E05E8" w:rsidRPr="003A0430" w:rsidRDefault="004E05E8">
      <w:pPr>
        <w:rPr>
          <w:rFonts w:ascii="Times New Roman" w:hAnsi="Times New Roman" w:cs="Times New Roman"/>
          <w:i/>
          <w:sz w:val="24"/>
          <w:szCs w:val="24"/>
        </w:rPr>
      </w:pPr>
      <w:r w:rsidRPr="003A0430">
        <w:rPr>
          <w:rFonts w:ascii="Times New Roman" w:hAnsi="Times New Roman" w:cs="Times New Roman"/>
          <w:i/>
          <w:sz w:val="24"/>
          <w:szCs w:val="24"/>
        </w:rPr>
        <w:t>Rovišće, 21. rujna 2017. godine</w:t>
      </w:r>
    </w:p>
    <w:p w:rsidR="004E05E8" w:rsidRPr="003A0430" w:rsidRDefault="004E05E8">
      <w:pPr>
        <w:rPr>
          <w:rFonts w:ascii="Times New Roman" w:hAnsi="Times New Roman" w:cs="Times New Roman"/>
          <w:i/>
          <w:sz w:val="24"/>
          <w:szCs w:val="24"/>
        </w:rPr>
      </w:pPr>
    </w:p>
    <w:p w:rsidR="004E05E8" w:rsidRPr="003A0430" w:rsidRDefault="004E05E8" w:rsidP="004E05E8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3A0430">
        <w:rPr>
          <w:rFonts w:ascii="Times New Roman" w:hAnsi="Times New Roman" w:cs="Times New Roman"/>
          <w:i/>
          <w:sz w:val="24"/>
          <w:szCs w:val="24"/>
        </w:rPr>
        <w:t>Temeljem potpisanog Ugovora o dodijeli bespovratnih sredstava za projekte financirane iz Europskih strukturnih i investicijskih fondova u financijskom razdoblju 2014. – 2020. godine, Referentni broj Ugovora o dodijeli bespovratnih sredstava – KK.04.2.1.03 – „Energetska obnova – Osnovna škola Rovišće – Područna škola Predavac“</w:t>
      </w:r>
    </w:p>
    <w:p w:rsidR="004E05E8" w:rsidRPr="003A0430" w:rsidRDefault="004E05E8" w:rsidP="004E05E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E05E8" w:rsidRPr="003A0430" w:rsidRDefault="004E05E8" w:rsidP="004E05E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0430">
        <w:rPr>
          <w:rFonts w:ascii="Times New Roman" w:hAnsi="Times New Roman" w:cs="Times New Roman"/>
          <w:i/>
          <w:sz w:val="24"/>
          <w:szCs w:val="24"/>
        </w:rPr>
        <w:t>Školski odbor Osnovne Škole Rovišće na sjednici održanoj 21. rujna 2017. godine donosi</w:t>
      </w:r>
    </w:p>
    <w:p w:rsidR="004E05E8" w:rsidRPr="003A0430" w:rsidRDefault="004E05E8" w:rsidP="004E05E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E05E8" w:rsidRPr="003A0430" w:rsidRDefault="004E05E8" w:rsidP="004E05E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A0430">
        <w:rPr>
          <w:rFonts w:ascii="Times New Roman" w:hAnsi="Times New Roman" w:cs="Times New Roman"/>
          <w:b/>
          <w:i/>
          <w:sz w:val="24"/>
          <w:szCs w:val="24"/>
        </w:rPr>
        <w:t>NADOPUNU PLANA JAVNE NABAVE ZA 2017. GODINU</w:t>
      </w:r>
    </w:p>
    <w:p w:rsidR="004E05E8" w:rsidRPr="003A0430" w:rsidRDefault="004E05E8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91"/>
        <w:gridCol w:w="1189"/>
        <w:gridCol w:w="3402"/>
        <w:gridCol w:w="1559"/>
        <w:gridCol w:w="2121"/>
      </w:tblGrid>
      <w:tr w:rsidR="004E05E8" w:rsidRPr="003A0430" w:rsidTr="00786E72">
        <w:trPr>
          <w:trHeight w:val="550"/>
        </w:trPr>
        <w:tc>
          <w:tcPr>
            <w:tcW w:w="791" w:type="dxa"/>
            <w:vAlign w:val="center"/>
          </w:tcPr>
          <w:p w:rsidR="004E05E8" w:rsidRPr="003A0430" w:rsidRDefault="006234E7" w:rsidP="00786E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0430">
              <w:rPr>
                <w:rFonts w:ascii="Times New Roman" w:hAnsi="Times New Roman" w:cs="Times New Roman"/>
                <w:i/>
                <w:sz w:val="24"/>
                <w:szCs w:val="24"/>
              </w:rPr>
              <w:t>Redni broj</w:t>
            </w:r>
          </w:p>
        </w:tc>
        <w:tc>
          <w:tcPr>
            <w:tcW w:w="1189" w:type="dxa"/>
            <w:vAlign w:val="center"/>
          </w:tcPr>
          <w:p w:rsidR="004E05E8" w:rsidRPr="003A0430" w:rsidRDefault="006234E7" w:rsidP="00786E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0430">
              <w:rPr>
                <w:rFonts w:ascii="Times New Roman" w:hAnsi="Times New Roman" w:cs="Times New Roman"/>
                <w:i/>
                <w:sz w:val="24"/>
                <w:szCs w:val="24"/>
              </w:rPr>
              <w:t>Račun</w:t>
            </w:r>
          </w:p>
        </w:tc>
        <w:tc>
          <w:tcPr>
            <w:tcW w:w="3402" w:type="dxa"/>
            <w:vAlign w:val="center"/>
          </w:tcPr>
          <w:p w:rsidR="004E05E8" w:rsidRPr="003A0430" w:rsidRDefault="006234E7" w:rsidP="00786E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0430">
              <w:rPr>
                <w:rFonts w:ascii="Times New Roman" w:hAnsi="Times New Roman" w:cs="Times New Roman"/>
                <w:i/>
                <w:sz w:val="24"/>
                <w:szCs w:val="24"/>
              </w:rPr>
              <w:t>Predmet nabave</w:t>
            </w:r>
          </w:p>
        </w:tc>
        <w:tc>
          <w:tcPr>
            <w:tcW w:w="1559" w:type="dxa"/>
            <w:vAlign w:val="center"/>
          </w:tcPr>
          <w:p w:rsidR="004E05E8" w:rsidRPr="003A0430" w:rsidRDefault="006234E7" w:rsidP="00786E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0430">
              <w:rPr>
                <w:rFonts w:ascii="Times New Roman" w:hAnsi="Times New Roman" w:cs="Times New Roman"/>
                <w:i/>
                <w:sz w:val="24"/>
                <w:szCs w:val="24"/>
              </w:rPr>
              <w:t>Procijenjena vrijednost bez PDV-a</w:t>
            </w:r>
          </w:p>
        </w:tc>
        <w:tc>
          <w:tcPr>
            <w:tcW w:w="2121" w:type="dxa"/>
            <w:vAlign w:val="center"/>
          </w:tcPr>
          <w:p w:rsidR="004E05E8" w:rsidRPr="003A0430" w:rsidRDefault="006234E7" w:rsidP="00786E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0430">
              <w:rPr>
                <w:rFonts w:ascii="Times New Roman" w:hAnsi="Times New Roman" w:cs="Times New Roman"/>
                <w:i/>
                <w:sz w:val="24"/>
                <w:szCs w:val="24"/>
              </w:rPr>
              <w:t>Vrsta postupka javne nabave</w:t>
            </w:r>
          </w:p>
        </w:tc>
      </w:tr>
      <w:tr w:rsidR="004E05E8" w:rsidRPr="003A0430" w:rsidTr="00786E72">
        <w:trPr>
          <w:trHeight w:val="550"/>
        </w:trPr>
        <w:tc>
          <w:tcPr>
            <w:tcW w:w="791" w:type="dxa"/>
            <w:vAlign w:val="center"/>
          </w:tcPr>
          <w:p w:rsidR="004E05E8" w:rsidRPr="003A0430" w:rsidRDefault="004E05E8" w:rsidP="00786E7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4E05E8" w:rsidRPr="003A0430" w:rsidRDefault="00885EFA" w:rsidP="00786E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0430">
              <w:rPr>
                <w:rFonts w:ascii="Times New Roman" w:hAnsi="Times New Roman" w:cs="Times New Roman"/>
                <w:i/>
                <w:sz w:val="24"/>
                <w:szCs w:val="24"/>
              </w:rPr>
              <w:t>45111</w:t>
            </w:r>
          </w:p>
        </w:tc>
        <w:tc>
          <w:tcPr>
            <w:tcW w:w="3402" w:type="dxa"/>
            <w:vAlign w:val="center"/>
          </w:tcPr>
          <w:p w:rsidR="004E05E8" w:rsidRPr="003A0430" w:rsidRDefault="006234E7" w:rsidP="00786E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0430">
              <w:rPr>
                <w:rFonts w:ascii="Times New Roman" w:hAnsi="Times New Roman" w:cs="Times New Roman"/>
                <w:i/>
                <w:sz w:val="24"/>
                <w:szCs w:val="24"/>
              </w:rPr>
              <w:t>Građevinsko – obrtnički radovi</w:t>
            </w:r>
          </w:p>
        </w:tc>
        <w:tc>
          <w:tcPr>
            <w:tcW w:w="1559" w:type="dxa"/>
            <w:vAlign w:val="center"/>
          </w:tcPr>
          <w:p w:rsidR="004E05E8" w:rsidRPr="003A0430" w:rsidRDefault="006234E7" w:rsidP="00786E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0430">
              <w:rPr>
                <w:rFonts w:ascii="Times New Roman" w:hAnsi="Times New Roman" w:cs="Times New Roman"/>
                <w:i/>
                <w:sz w:val="24"/>
                <w:szCs w:val="24"/>
              </w:rPr>
              <w:t>898.620,96</w:t>
            </w:r>
          </w:p>
        </w:tc>
        <w:tc>
          <w:tcPr>
            <w:tcW w:w="2121" w:type="dxa"/>
            <w:vAlign w:val="center"/>
          </w:tcPr>
          <w:p w:rsidR="004E05E8" w:rsidRPr="003A0430" w:rsidRDefault="00012D7D" w:rsidP="00786E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0430">
              <w:rPr>
                <w:rFonts w:ascii="Times New Roman" w:hAnsi="Times New Roman" w:cs="Times New Roman"/>
                <w:i/>
                <w:sz w:val="24"/>
                <w:szCs w:val="24"/>
              </w:rPr>
              <w:t>Postupak jednostavne</w:t>
            </w:r>
            <w:r w:rsidR="006234E7" w:rsidRPr="003A04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nabave</w:t>
            </w:r>
          </w:p>
        </w:tc>
      </w:tr>
      <w:tr w:rsidR="00012D7D" w:rsidRPr="003A0430" w:rsidTr="00786E72">
        <w:trPr>
          <w:trHeight w:val="550"/>
        </w:trPr>
        <w:tc>
          <w:tcPr>
            <w:tcW w:w="791" w:type="dxa"/>
            <w:vAlign w:val="center"/>
          </w:tcPr>
          <w:p w:rsidR="00012D7D" w:rsidRPr="003A0430" w:rsidRDefault="00012D7D" w:rsidP="00786E7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012D7D" w:rsidRPr="003A0430" w:rsidRDefault="00885EFA" w:rsidP="00786E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0430">
              <w:rPr>
                <w:rFonts w:ascii="Times New Roman" w:hAnsi="Times New Roman" w:cs="Times New Roman"/>
                <w:i/>
                <w:sz w:val="24"/>
                <w:szCs w:val="24"/>
              </w:rPr>
              <w:t>45111</w:t>
            </w:r>
          </w:p>
        </w:tc>
        <w:tc>
          <w:tcPr>
            <w:tcW w:w="3402" w:type="dxa"/>
            <w:vAlign w:val="center"/>
          </w:tcPr>
          <w:p w:rsidR="00012D7D" w:rsidRPr="003A0430" w:rsidRDefault="00012D7D" w:rsidP="00786E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0430">
              <w:rPr>
                <w:rFonts w:ascii="Times New Roman" w:hAnsi="Times New Roman" w:cs="Times New Roman"/>
                <w:i/>
                <w:sz w:val="24"/>
                <w:szCs w:val="24"/>
              </w:rPr>
              <w:t>Izrada glavnog projekta energetske obnove,</w:t>
            </w:r>
            <w:r w:rsidR="00885EFA" w:rsidRPr="003A04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0430">
              <w:rPr>
                <w:rFonts w:ascii="Times New Roman" w:hAnsi="Times New Roman" w:cs="Times New Roman"/>
                <w:i/>
                <w:sz w:val="24"/>
                <w:szCs w:val="24"/>
              </w:rPr>
              <w:t>Energetski pregled i izrada energetskog certifikata</w:t>
            </w:r>
          </w:p>
        </w:tc>
        <w:tc>
          <w:tcPr>
            <w:tcW w:w="1559" w:type="dxa"/>
            <w:vAlign w:val="center"/>
          </w:tcPr>
          <w:p w:rsidR="00012D7D" w:rsidRPr="003A0430" w:rsidRDefault="00012D7D" w:rsidP="00786E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0430">
              <w:rPr>
                <w:rFonts w:ascii="Times New Roman" w:hAnsi="Times New Roman" w:cs="Times New Roman"/>
                <w:i/>
                <w:sz w:val="24"/>
                <w:szCs w:val="24"/>
              </w:rPr>
              <w:t>19.884,80</w:t>
            </w:r>
          </w:p>
        </w:tc>
        <w:tc>
          <w:tcPr>
            <w:tcW w:w="2121" w:type="dxa"/>
            <w:vAlign w:val="center"/>
          </w:tcPr>
          <w:p w:rsidR="00012D7D" w:rsidRPr="003A0430" w:rsidRDefault="00012D7D" w:rsidP="00786E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0430">
              <w:rPr>
                <w:rFonts w:ascii="Times New Roman" w:hAnsi="Times New Roman" w:cs="Times New Roman"/>
                <w:i/>
                <w:sz w:val="24"/>
                <w:szCs w:val="24"/>
              </w:rPr>
              <w:t>Postupak jednostavne nabave</w:t>
            </w:r>
          </w:p>
        </w:tc>
      </w:tr>
      <w:tr w:rsidR="004E05E8" w:rsidRPr="003A0430" w:rsidTr="00786E72">
        <w:trPr>
          <w:trHeight w:val="550"/>
        </w:trPr>
        <w:tc>
          <w:tcPr>
            <w:tcW w:w="791" w:type="dxa"/>
            <w:vAlign w:val="center"/>
          </w:tcPr>
          <w:p w:rsidR="004E05E8" w:rsidRPr="003A0430" w:rsidRDefault="004E05E8" w:rsidP="00786E7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4E05E8" w:rsidRPr="003A0430" w:rsidRDefault="006234E7" w:rsidP="00786E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0430">
              <w:rPr>
                <w:rFonts w:ascii="Times New Roman" w:hAnsi="Times New Roman" w:cs="Times New Roman"/>
                <w:i/>
                <w:sz w:val="24"/>
                <w:szCs w:val="24"/>
              </w:rPr>
              <w:t>32379</w:t>
            </w:r>
          </w:p>
        </w:tc>
        <w:tc>
          <w:tcPr>
            <w:tcW w:w="3402" w:type="dxa"/>
            <w:vAlign w:val="center"/>
          </w:tcPr>
          <w:p w:rsidR="004E05E8" w:rsidRPr="003A0430" w:rsidRDefault="006234E7" w:rsidP="00786E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0430">
              <w:rPr>
                <w:rFonts w:ascii="Times New Roman" w:hAnsi="Times New Roman" w:cs="Times New Roman"/>
                <w:i/>
                <w:sz w:val="24"/>
                <w:szCs w:val="24"/>
              </w:rPr>
              <w:t>Usluga stručnog nadzora građenja</w:t>
            </w:r>
            <w:r w:rsidR="009A30D3" w:rsidRPr="003A0430">
              <w:rPr>
                <w:rFonts w:ascii="Times New Roman" w:hAnsi="Times New Roman" w:cs="Times New Roman"/>
                <w:i/>
                <w:sz w:val="24"/>
                <w:szCs w:val="24"/>
              </w:rPr>
              <w:t>, Upravljanje projektom, Stručna podrška partnera</w:t>
            </w:r>
          </w:p>
        </w:tc>
        <w:tc>
          <w:tcPr>
            <w:tcW w:w="1559" w:type="dxa"/>
            <w:vAlign w:val="center"/>
          </w:tcPr>
          <w:p w:rsidR="004E05E8" w:rsidRPr="003A0430" w:rsidRDefault="009A30D3" w:rsidP="00F35B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0430">
              <w:rPr>
                <w:rFonts w:ascii="Times New Roman" w:hAnsi="Times New Roman" w:cs="Times New Roman"/>
                <w:i/>
                <w:sz w:val="24"/>
                <w:szCs w:val="24"/>
              </w:rPr>
              <w:t>74.408,</w:t>
            </w:r>
            <w:r w:rsidR="00F35BE8">
              <w:rPr>
                <w:rFonts w:ascii="Times New Roman" w:hAnsi="Times New Roman" w:cs="Times New Roman"/>
                <w:i/>
                <w:sz w:val="24"/>
                <w:szCs w:val="24"/>
              </w:rPr>
              <w:t>39</w:t>
            </w:r>
          </w:p>
        </w:tc>
        <w:tc>
          <w:tcPr>
            <w:tcW w:w="2121" w:type="dxa"/>
            <w:vAlign w:val="center"/>
          </w:tcPr>
          <w:p w:rsidR="004E05E8" w:rsidRPr="003A0430" w:rsidRDefault="00012D7D" w:rsidP="00786E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0430">
              <w:rPr>
                <w:rFonts w:ascii="Times New Roman" w:hAnsi="Times New Roman" w:cs="Times New Roman"/>
                <w:i/>
                <w:sz w:val="24"/>
                <w:szCs w:val="24"/>
              </w:rPr>
              <w:t>Postupak jednostavne</w:t>
            </w:r>
            <w:r w:rsidR="006234E7" w:rsidRPr="003A04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nabave</w:t>
            </w:r>
          </w:p>
        </w:tc>
      </w:tr>
      <w:tr w:rsidR="006234E7" w:rsidRPr="003A0430" w:rsidTr="00786E72">
        <w:trPr>
          <w:trHeight w:val="550"/>
        </w:trPr>
        <w:tc>
          <w:tcPr>
            <w:tcW w:w="791" w:type="dxa"/>
            <w:vAlign w:val="center"/>
          </w:tcPr>
          <w:p w:rsidR="006234E7" w:rsidRPr="003A0430" w:rsidRDefault="006234E7" w:rsidP="00786E7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6234E7" w:rsidRPr="003A0430" w:rsidRDefault="00EB5E18" w:rsidP="00786E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0430">
              <w:rPr>
                <w:rFonts w:ascii="Times New Roman" w:hAnsi="Times New Roman" w:cs="Times New Roman"/>
                <w:i/>
                <w:sz w:val="24"/>
                <w:szCs w:val="24"/>
              </w:rPr>
              <w:t>32339</w:t>
            </w:r>
          </w:p>
        </w:tc>
        <w:tc>
          <w:tcPr>
            <w:tcW w:w="3402" w:type="dxa"/>
            <w:vAlign w:val="center"/>
          </w:tcPr>
          <w:p w:rsidR="006234E7" w:rsidRPr="003A0430" w:rsidRDefault="00EB5E18" w:rsidP="00786E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0430">
              <w:rPr>
                <w:rFonts w:ascii="Times New Roman" w:hAnsi="Times New Roman" w:cs="Times New Roman"/>
                <w:i/>
                <w:sz w:val="24"/>
                <w:szCs w:val="24"/>
              </w:rPr>
              <w:t>Aktivnosti promidžbe i vidljivosti</w:t>
            </w:r>
          </w:p>
        </w:tc>
        <w:tc>
          <w:tcPr>
            <w:tcW w:w="1559" w:type="dxa"/>
            <w:vAlign w:val="center"/>
          </w:tcPr>
          <w:p w:rsidR="006234E7" w:rsidRPr="003A0430" w:rsidRDefault="009A30D3" w:rsidP="00786E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0430">
              <w:rPr>
                <w:rFonts w:ascii="Times New Roman" w:hAnsi="Times New Roman" w:cs="Times New Roman"/>
                <w:i/>
                <w:sz w:val="24"/>
                <w:szCs w:val="24"/>
              </w:rPr>
              <w:t>9.200,00</w:t>
            </w:r>
          </w:p>
        </w:tc>
        <w:tc>
          <w:tcPr>
            <w:tcW w:w="2121" w:type="dxa"/>
            <w:vAlign w:val="center"/>
          </w:tcPr>
          <w:p w:rsidR="006234E7" w:rsidRPr="003A0430" w:rsidRDefault="00012D7D" w:rsidP="00786E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0430">
              <w:rPr>
                <w:rFonts w:ascii="Times New Roman" w:hAnsi="Times New Roman" w:cs="Times New Roman"/>
                <w:i/>
                <w:sz w:val="24"/>
                <w:szCs w:val="24"/>
              </w:rPr>
              <w:t>Postupak jednostavne</w:t>
            </w:r>
            <w:r w:rsidR="00EB5E18" w:rsidRPr="003A04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nabave</w:t>
            </w:r>
          </w:p>
        </w:tc>
      </w:tr>
    </w:tbl>
    <w:p w:rsidR="004E05E8" w:rsidRPr="003A0430" w:rsidRDefault="004E05E8">
      <w:pPr>
        <w:rPr>
          <w:rFonts w:ascii="Times New Roman" w:hAnsi="Times New Roman" w:cs="Times New Roman"/>
          <w:i/>
          <w:sz w:val="24"/>
          <w:szCs w:val="24"/>
        </w:rPr>
      </w:pPr>
    </w:p>
    <w:p w:rsidR="004E05E8" w:rsidRPr="003A0430" w:rsidRDefault="004E05E8">
      <w:pPr>
        <w:rPr>
          <w:rFonts w:ascii="Times New Roman" w:hAnsi="Times New Roman" w:cs="Times New Roman"/>
          <w:i/>
          <w:sz w:val="24"/>
          <w:szCs w:val="24"/>
        </w:rPr>
      </w:pPr>
    </w:p>
    <w:p w:rsidR="004E05E8" w:rsidRPr="003A0430" w:rsidRDefault="004E05E8">
      <w:pPr>
        <w:rPr>
          <w:rFonts w:ascii="Times New Roman" w:hAnsi="Times New Roman" w:cs="Times New Roman"/>
          <w:i/>
          <w:sz w:val="24"/>
          <w:szCs w:val="24"/>
        </w:rPr>
      </w:pPr>
      <w:r w:rsidRPr="003A0430">
        <w:rPr>
          <w:rFonts w:ascii="Times New Roman" w:hAnsi="Times New Roman" w:cs="Times New Roman"/>
          <w:i/>
          <w:sz w:val="24"/>
          <w:szCs w:val="24"/>
        </w:rPr>
        <w:tab/>
        <w:t>Nadopuna Plana javne nabave za 2017. godinu primjenjuje se danom donošenja.</w:t>
      </w:r>
    </w:p>
    <w:p w:rsidR="004E05E8" w:rsidRPr="003A0430" w:rsidRDefault="004E05E8">
      <w:pPr>
        <w:rPr>
          <w:rFonts w:ascii="Times New Roman" w:hAnsi="Times New Roman" w:cs="Times New Roman"/>
          <w:i/>
          <w:sz w:val="24"/>
          <w:szCs w:val="24"/>
        </w:rPr>
      </w:pPr>
    </w:p>
    <w:p w:rsidR="004E05E8" w:rsidRPr="003A0430" w:rsidRDefault="004E05E8">
      <w:pPr>
        <w:rPr>
          <w:rFonts w:ascii="Times New Roman" w:hAnsi="Times New Roman" w:cs="Times New Roman"/>
          <w:i/>
          <w:sz w:val="24"/>
          <w:szCs w:val="24"/>
        </w:rPr>
      </w:pPr>
    </w:p>
    <w:p w:rsidR="004E05E8" w:rsidRPr="003A0430" w:rsidRDefault="004E05E8" w:rsidP="004E05E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A0430">
        <w:rPr>
          <w:rFonts w:ascii="Times New Roman" w:hAnsi="Times New Roman" w:cs="Times New Roman"/>
          <w:i/>
          <w:sz w:val="24"/>
          <w:szCs w:val="24"/>
        </w:rPr>
        <w:tab/>
      </w:r>
      <w:r w:rsidRPr="003A0430">
        <w:rPr>
          <w:rFonts w:ascii="Times New Roman" w:hAnsi="Times New Roman" w:cs="Times New Roman"/>
          <w:i/>
          <w:sz w:val="24"/>
          <w:szCs w:val="24"/>
        </w:rPr>
        <w:tab/>
      </w:r>
      <w:r w:rsidRPr="003A0430">
        <w:rPr>
          <w:rFonts w:ascii="Times New Roman" w:hAnsi="Times New Roman" w:cs="Times New Roman"/>
          <w:i/>
          <w:sz w:val="24"/>
          <w:szCs w:val="24"/>
        </w:rPr>
        <w:tab/>
      </w:r>
      <w:r w:rsidRPr="003A0430">
        <w:rPr>
          <w:rFonts w:ascii="Times New Roman" w:hAnsi="Times New Roman" w:cs="Times New Roman"/>
          <w:i/>
          <w:sz w:val="24"/>
          <w:szCs w:val="24"/>
        </w:rPr>
        <w:tab/>
      </w:r>
      <w:r w:rsidRPr="003A0430">
        <w:rPr>
          <w:rFonts w:ascii="Times New Roman" w:hAnsi="Times New Roman" w:cs="Times New Roman"/>
          <w:i/>
          <w:sz w:val="24"/>
          <w:szCs w:val="24"/>
        </w:rPr>
        <w:tab/>
      </w:r>
      <w:r w:rsidRPr="003A0430">
        <w:rPr>
          <w:rFonts w:ascii="Times New Roman" w:hAnsi="Times New Roman" w:cs="Times New Roman"/>
          <w:i/>
          <w:sz w:val="24"/>
          <w:szCs w:val="24"/>
        </w:rPr>
        <w:tab/>
      </w:r>
      <w:r w:rsidRPr="003A0430">
        <w:rPr>
          <w:rFonts w:ascii="Times New Roman" w:hAnsi="Times New Roman" w:cs="Times New Roman"/>
          <w:i/>
          <w:sz w:val="24"/>
          <w:szCs w:val="24"/>
        </w:rPr>
        <w:tab/>
      </w:r>
      <w:r w:rsidRPr="003A0430">
        <w:rPr>
          <w:rFonts w:ascii="Times New Roman" w:hAnsi="Times New Roman" w:cs="Times New Roman"/>
          <w:i/>
          <w:sz w:val="24"/>
          <w:szCs w:val="24"/>
        </w:rPr>
        <w:tab/>
        <w:t>Ravnateljica OŠ Rovišće</w:t>
      </w:r>
    </w:p>
    <w:p w:rsidR="004E05E8" w:rsidRPr="003A0430" w:rsidRDefault="004E05E8" w:rsidP="004E05E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A0430">
        <w:rPr>
          <w:rFonts w:ascii="Times New Roman" w:hAnsi="Times New Roman" w:cs="Times New Roman"/>
          <w:i/>
          <w:sz w:val="24"/>
          <w:szCs w:val="24"/>
        </w:rPr>
        <w:tab/>
      </w:r>
      <w:r w:rsidRPr="003A0430">
        <w:rPr>
          <w:rFonts w:ascii="Times New Roman" w:hAnsi="Times New Roman" w:cs="Times New Roman"/>
          <w:i/>
          <w:sz w:val="24"/>
          <w:szCs w:val="24"/>
        </w:rPr>
        <w:tab/>
      </w:r>
      <w:r w:rsidRPr="003A0430">
        <w:rPr>
          <w:rFonts w:ascii="Times New Roman" w:hAnsi="Times New Roman" w:cs="Times New Roman"/>
          <w:i/>
          <w:sz w:val="24"/>
          <w:szCs w:val="24"/>
        </w:rPr>
        <w:tab/>
      </w:r>
      <w:r w:rsidRPr="003A0430">
        <w:rPr>
          <w:rFonts w:ascii="Times New Roman" w:hAnsi="Times New Roman" w:cs="Times New Roman"/>
          <w:i/>
          <w:sz w:val="24"/>
          <w:szCs w:val="24"/>
        </w:rPr>
        <w:tab/>
      </w:r>
      <w:r w:rsidRPr="003A0430">
        <w:rPr>
          <w:rFonts w:ascii="Times New Roman" w:hAnsi="Times New Roman" w:cs="Times New Roman"/>
          <w:i/>
          <w:sz w:val="24"/>
          <w:szCs w:val="24"/>
        </w:rPr>
        <w:tab/>
      </w:r>
      <w:r w:rsidRPr="003A0430">
        <w:rPr>
          <w:rFonts w:ascii="Times New Roman" w:hAnsi="Times New Roman" w:cs="Times New Roman"/>
          <w:i/>
          <w:sz w:val="24"/>
          <w:szCs w:val="24"/>
        </w:rPr>
        <w:tab/>
      </w:r>
      <w:r w:rsidRPr="003A0430">
        <w:rPr>
          <w:rFonts w:ascii="Times New Roman" w:hAnsi="Times New Roman" w:cs="Times New Roman"/>
          <w:i/>
          <w:sz w:val="24"/>
          <w:szCs w:val="24"/>
        </w:rPr>
        <w:tab/>
      </w:r>
      <w:r w:rsidRPr="003A0430">
        <w:rPr>
          <w:rFonts w:ascii="Times New Roman" w:hAnsi="Times New Roman" w:cs="Times New Roman"/>
          <w:i/>
          <w:sz w:val="24"/>
          <w:szCs w:val="24"/>
        </w:rPr>
        <w:tab/>
        <w:t xml:space="preserve">         Blanka Klemić</w:t>
      </w:r>
    </w:p>
    <w:p w:rsidR="004E05E8" w:rsidRPr="003A0430" w:rsidRDefault="004E05E8" w:rsidP="004E05E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85EFA" w:rsidRPr="003A0430" w:rsidRDefault="00885EFA" w:rsidP="004E05E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E05E8" w:rsidRPr="003A0430" w:rsidRDefault="003A0430">
      <w:pPr>
        <w:rPr>
          <w:rFonts w:ascii="Times New Roman" w:hAnsi="Times New Roman" w:cs="Times New Roman"/>
          <w:i/>
          <w:sz w:val="24"/>
          <w:szCs w:val="24"/>
        </w:rPr>
      </w:pPr>
      <w:r w:rsidRPr="003A0430"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Pr="003A0430">
        <w:rPr>
          <w:rFonts w:ascii="Times New Roman" w:hAnsi="Times New Roman" w:cs="Times New Roman"/>
          <w:i/>
          <w:sz w:val="24"/>
          <w:szCs w:val="24"/>
        </w:rPr>
        <w:tab/>
      </w:r>
      <w:r w:rsidRPr="003A0430">
        <w:rPr>
          <w:rFonts w:ascii="Times New Roman" w:hAnsi="Times New Roman" w:cs="Times New Roman"/>
          <w:i/>
          <w:sz w:val="24"/>
          <w:szCs w:val="24"/>
        </w:rPr>
        <w:tab/>
      </w:r>
      <w:r w:rsidRPr="003A0430">
        <w:rPr>
          <w:rFonts w:ascii="Times New Roman" w:hAnsi="Times New Roman" w:cs="Times New Roman"/>
          <w:i/>
          <w:sz w:val="24"/>
          <w:szCs w:val="24"/>
        </w:rPr>
        <w:tab/>
      </w:r>
      <w:r w:rsidRPr="003A0430">
        <w:rPr>
          <w:rFonts w:ascii="Times New Roman" w:hAnsi="Times New Roman" w:cs="Times New Roman"/>
          <w:i/>
          <w:sz w:val="24"/>
          <w:szCs w:val="24"/>
        </w:rPr>
        <w:tab/>
      </w:r>
      <w:r w:rsidRPr="003A0430">
        <w:rPr>
          <w:rFonts w:ascii="Times New Roman" w:hAnsi="Times New Roman" w:cs="Times New Roman"/>
          <w:i/>
          <w:sz w:val="24"/>
          <w:szCs w:val="24"/>
        </w:rPr>
        <w:tab/>
      </w:r>
      <w:r w:rsidRPr="003A0430">
        <w:rPr>
          <w:rFonts w:ascii="Times New Roman" w:hAnsi="Times New Roman" w:cs="Times New Roman"/>
          <w:i/>
          <w:sz w:val="24"/>
          <w:szCs w:val="24"/>
        </w:rPr>
        <w:tab/>
        <w:t xml:space="preserve">       </w:t>
      </w:r>
      <w:r w:rsidR="004E05E8" w:rsidRPr="003A0430">
        <w:rPr>
          <w:rFonts w:ascii="Times New Roman" w:hAnsi="Times New Roman" w:cs="Times New Roman"/>
          <w:i/>
          <w:sz w:val="24"/>
          <w:szCs w:val="24"/>
        </w:rPr>
        <w:t>_________________________</w:t>
      </w:r>
    </w:p>
    <w:sectPr w:rsidR="004E05E8" w:rsidRPr="003A0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030DC"/>
    <w:multiLevelType w:val="hybridMultilevel"/>
    <w:tmpl w:val="243463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0478D"/>
    <w:multiLevelType w:val="hybridMultilevel"/>
    <w:tmpl w:val="533C9F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E8"/>
    <w:rsid w:val="00012D7D"/>
    <w:rsid w:val="000B5B6F"/>
    <w:rsid w:val="0037691B"/>
    <w:rsid w:val="00393EB0"/>
    <w:rsid w:val="003A0430"/>
    <w:rsid w:val="00431405"/>
    <w:rsid w:val="004E05E8"/>
    <w:rsid w:val="006234E7"/>
    <w:rsid w:val="00786E72"/>
    <w:rsid w:val="00885EFA"/>
    <w:rsid w:val="009A30D3"/>
    <w:rsid w:val="00EB5E18"/>
    <w:rsid w:val="00F3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260BA"/>
  <w15:chartTrackingRefBased/>
  <w15:docId w15:val="{D0EFC595-9BD2-4FFE-93C6-0B166C6D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E0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234E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35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5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5BD3B-F2A0-4CF9-BF44-0C9BC3CBC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9</cp:revision>
  <cp:lastPrinted>2017-09-28T08:47:00Z</cp:lastPrinted>
  <dcterms:created xsi:type="dcterms:W3CDTF">2017-09-27T10:35:00Z</dcterms:created>
  <dcterms:modified xsi:type="dcterms:W3CDTF">2017-09-28T09:13:00Z</dcterms:modified>
</cp:coreProperties>
</file>